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01" w:rsidRDefault="003A2501" w:rsidP="00985F7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4F82BE"/>
          <w:sz w:val="32"/>
          <w:szCs w:val="32"/>
        </w:rPr>
      </w:pPr>
    </w:p>
    <w:p w:rsidR="00C46B4A" w:rsidRPr="00985F79" w:rsidRDefault="00C46B4A" w:rsidP="00985F7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1212FC"/>
          <w:sz w:val="32"/>
          <w:szCs w:val="32"/>
        </w:rPr>
      </w:pPr>
      <w:r w:rsidRPr="00985F79">
        <w:rPr>
          <w:rFonts w:ascii="Helvetica-Bold" w:hAnsi="Helvetica-Bold" w:cs="Helvetica-Bold"/>
          <w:b/>
          <w:bCs/>
          <w:color w:val="1212FC"/>
          <w:sz w:val="32"/>
          <w:szCs w:val="32"/>
        </w:rPr>
        <w:t>STANOVENÍ NABÍDKY P</w:t>
      </w:r>
      <w:r w:rsidRPr="00985F79">
        <w:rPr>
          <w:rFonts w:ascii="Arial,Bold-OneByteIdentityH" w:hAnsi="Arial,Bold-OneByteIdentityH" w:cs="Arial,Bold-OneByteIdentityH"/>
          <w:b/>
          <w:bCs/>
          <w:color w:val="1212FC"/>
          <w:sz w:val="32"/>
          <w:szCs w:val="32"/>
        </w:rPr>
        <w:t>Ř</w:t>
      </w:r>
      <w:r w:rsidRPr="00985F79">
        <w:rPr>
          <w:rFonts w:ascii="Helvetica-Bold" w:hAnsi="Helvetica-Bold" w:cs="Helvetica-Bold"/>
          <w:b/>
          <w:bCs/>
          <w:color w:val="1212FC"/>
          <w:sz w:val="32"/>
          <w:szCs w:val="32"/>
        </w:rPr>
        <w:t>EDM</w:t>
      </w:r>
      <w:r w:rsidRPr="00985F79">
        <w:rPr>
          <w:rFonts w:ascii="Arial,Bold-OneByteIdentityH" w:hAnsi="Arial,Bold-OneByteIdentityH" w:cs="Arial,Bold-OneByteIdentityH"/>
          <w:b/>
          <w:bCs/>
          <w:color w:val="1212FC"/>
          <w:sz w:val="32"/>
          <w:szCs w:val="32"/>
        </w:rPr>
        <w:t>Ě</w:t>
      </w:r>
      <w:r w:rsidRPr="00985F79">
        <w:rPr>
          <w:rFonts w:ascii="Helvetica-Bold" w:hAnsi="Helvetica-Bold" w:cs="Helvetica-Bold"/>
          <w:b/>
          <w:bCs/>
          <w:color w:val="1212FC"/>
          <w:sz w:val="32"/>
          <w:szCs w:val="32"/>
        </w:rPr>
        <w:t>T</w:t>
      </w:r>
      <w:r w:rsidRPr="00985F79">
        <w:rPr>
          <w:rFonts w:ascii="Arial,Bold-OneByteIdentityH" w:hAnsi="Arial,Bold-OneByteIdentityH" w:cs="Arial,Bold-OneByteIdentityH"/>
          <w:b/>
          <w:bCs/>
          <w:color w:val="1212FC"/>
          <w:sz w:val="32"/>
          <w:szCs w:val="32"/>
        </w:rPr>
        <w:t xml:space="preserve">Ů </w:t>
      </w:r>
      <w:r w:rsidRPr="00985F79">
        <w:rPr>
          <w:rFonts w:ascii="Helvetica-Bold" w:hAnsi="Helvetica-Bold" w:cs="Helvetica-Bold"/>
          <w:b/>
          <w:bCs/>
          <w:color w:val="1212FC"/>
          <w:sz w:val="32"/>
          <w:szCs w:val="32"/>
        </w:rPr>
        <w:t xml:space="preserve">PROFILOVÉ </w:t>
      </w:r>
      <w:r w:rsidRPr="00985F79">
        <w:rPr>
          <w:rFonts w:ascii="Arial,Bold-OneByteIdentityH" w:hAnsi="Arial,Bold-OneByteIdentityH" w:cs="Arial,Bold-OneByteIdentityH"/>
          <w:b/>
          <w:bCs/>
          <w:color w:val="1212FC"/>
          <w:sz w:val="32"/>
          <w:szCs w:val="32"/>
        </w:rPr>
        <w:t>Č</w:t>
      </w:r>
      <w:r w:rsidRPr="00985F79">
        <w:rPr>
          <w:rFonts w:ascii="Helvetica-Bold" w:hAnsi="Helvetica-Bold" w:cs="Helvetica-Bold"/>
          <w:b/>
          <w:bCs/>
          <w:color w:val="1212FC"/>
          <w:sz w:val="32"/>
          <w:szCs w:val="32"/>
        </w:rPr>
        <w:t>ÁSTI</w:t>
      </w:r>
    </w:p>
    <w:p w:rsidR="00985F79" w:rsidRPr="00985F79" w:rsidRDefault="00C46B4A" w:rsidP="00985F7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1212FC"/>
          <w:sz w:val="20"/>
          <w:szCs w:val="20"/>
        </w:rPr>
      </w:pPr>
      <w:r w:rsidRPr="00985F79">
        <w:rPr>
          <w:rFonts w:ascii="Helvetica-Bold" w:hAnsi="Helvetica-Bold" w:cs="Helvetica-Bold"/>
          <w:b/>
          <w:bCs/>
          <w:color w:val="1212FC"/>
          <w:sz w:val="32"/>
          <w:szCs w:val="32"/>
        </w:rPr>
        <w:t>MATURITNÍ ZKOUŠKY</w:t>
      </w:r>
    </w:p>
    <w:p w:rsidR="00985F79" w:rsidRPr="00985F79" w:rsidRDefault="00985F79" w:rsidP="00985F7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1212FC"/>
          <w:sz w:val="20"/>
          <w:szCs w:val="20"/>
        </w:rPr>
      </w:pPr>
    </w:p>
    <w:p w:rsidR="00C46B4A" w:rsidRPr="00985F79" w:rsidRDefault="00985F79" w:rsidP="00F9671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1212FC"/>
          <w:sz w:val="32"/>
          <w:szCs w:val="32"/>
        </w:rPr>
      </w:pPr>
      <w:r w:rsidRPr="00985F79">
        <w:rPr>
          <w:rFonts w:ascii="Helvetica-Bold" w:hAnsi="Helvetica-Bold" w:cs="Helvetica-Bold"/>
          <w:b/>
          <w:bCs/>
          <w:color w:val="1212FC"/>
          <w:sz w:val="32"/>
          <w:szCs w:val="32"/>
        </w:rPr>
        <w:t>školní rok</w:t>
      </w:r>
      <w:r w:rsidR="00C46B4A" w:rsidRPr="00985F79">
        <w:rPr>
          <w:rFonts w:ascii="Helvetica-Bold" w:hAnsi="Helvetica-Bold" w:cs="Helvetica-Bold"/>
          <w:b/>
          <w:bCs/>
          <w:color w:val="1212FC"/>
          <w:sz w:val="32"/>
          <w:szCs w:val="32"/>
        </w:rPr>
        <w:t xml:space="preserve"> 201</w:t>
      </w:r>
      <w:r w:rsidR="00C655E2">
        <w:rPr>
          <w:rFonts w:ascii="Helvetica-Bold" w:hAnsi="Helvetica-Bold" w:cs="Helvetica-Bold"/>
          <w:b/>
          <w:bCs/>
          <w:color w:val="1212FC"/>
          <w:sz w:val="32"/>
          <w:szCs w:val="32"/>
        </w:rPr>
        <w:t>8</w:t>
      </w:r>
      <w:r w:rsidR="00C46B4A" w:rsidRPr="00985F79">
        <w:rPr>
          <w:rFonts w:ascii="Helvetica-Bold" w:hAnsi="Helvetica-Bold" w:cs="Helvetica-Bold"/>
          <w:b/>
          <w:bCs/>
          <w:color w:val="1212FC"/>
          <w:sz w:val="32"/>
          <w:szCs w:val="32"/>
        </w:rPr>
        <w:t>/201</w:t>
      </w:r>
      <w:r w:rsidR="00C655E2">
        <w:rPr>
          <w:rFonts w:ascii="Helvetica-Bold" w:hAnsi="Helvetica-Bold" w:cs="Helvetica-Bold"/>
          <w:b/>
          <w:bCs/>
          <w:color w:val="1212FC"/>
          <w:sz w:val="32"/>
          <w:szCs w:val="32"/>
        </w:rPr>
        <w:t>9</w:t>
      </w:r>
    </w:p>
    <w:p w:rsidR="003D3213" w:rsidRPr="00985F79" w:rsidRDefault="003D3213" w:rsidP="00C46B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F82BE"/>
          <w:sz w:val="32"/>
          <w:szCs w:val="32"/>
        </w:rPr>
      </w:pPr>
    </w:p>
    <w:p w:rsidR="00C46B4A" w:rsidRDefault="00C46B4A" w:rsidP="003D3213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</w:rPr>
      </w:pPr>
      <w:r>
        <w:rPr>
          <w:rFonts w:ascii="Calibri-OneByteIdentityH" w:hAnsi="Calibri-OneByteIdentityH" w:cs="Calibri-OneByteIdentityH"/>
          <w:color w:val="000000"/>
        </w:rPr>
        <w:t xml:space="preserve">Na základě ustanovení § 79 odstavce 3 zákona č. 561/2004 Sb. (školský zákon), ve </w:t>
      </w:r>
      <w:r w:rsidR="001C126D">
        <w:rPr>
          <w:rFonts w:ascii="Calibri-OneByteIdentityH" w:hAnsi="Calibri-OneByteIdentityH" w:cs="Calibri-OneByteIdentityH"/>
          <w:color w:val="000000"/>
        </w:rPr>
        <w:t>znění pozdějších předpisů, který</w:t>
      </w:r>
      <w:bookmarkStart w:id="0" w:name="_GoBack"/>
      <w:bookmarkEnd w:id="0"/>
      <w:r>
        <w:rPr>
          <w:rFonts w:ascii="Calibri-OneByteIdentityH" w:hAnsi="Calibri-OneByteIdentityH" w:cs="Calibri-OneByteIdentityH"/>
          <w:color w:val="000000"/>
        </w:rPr>
        <w:t xml:space="preserve"> se týká určení nabídky povinných a nepovinných zkoušek profilové části maturitní zkoušky ředitelem školy, určuji pro školní rok 201</w:t>
      </w:r>
      <w:r w:rsidR="00C655E2">
        <w:rPr>
          <w:rFonts w:ascii="Calibri-OneByteIdentityH" w:hAnsi="Calibri-OneByteIdentityH" w:cs="Calibri-OneByteIdentityH"/>
          <w:color w:val="000000"/>
        </w:rPr>
        <w:t>8</w:t>
      </w:r>
      <w:r>
        <w:rPr>
          <w:rFonts w:ascii="Calibri-OneByteIdentityH" w:hAnsi="Calibri-OneByteIdentityH" w:cs="Calibri-OneByteIdentityH"/>
          <w:color w:val="000000"/>
        </w:rPr>
        <w:t>/</w:t>
      </w:r>
      <w:r w:rsidR="006621BC">
        <w:rPr>
          <w:rFonts w:ascii="Calibri-OneByteIdentityH" w:hAnsi="Calibri-OneByteIdentityH" w:cs="Calibri-OneByteIdentityH"/>
          <w:color w:val="000000"/>
        </w:rPr>
        <w:t>20</w:t>
      </w:r>
      <w:r>
        <w:rPr>
          <w:rFonts w:ascii="Calibri-OneByteIdentityH" w:hAnsi="Calibri-OneByteIdentityH" w:cs="Calibri-OneByteIdentityH"/>
          <w:color w:val="000000"/>
        </w:rPr>
        <w:t>1</w:t>
      </w:r>
      <w:r w:rsidR="00C655E2">
        <w:rPr>
          <w:rFonts w:ascii="Calibri-OneByteIdentityH" w:hAnsi="Calibri-OneByteIdentityH" w:cs="Calibri-OneByteIdentityH"/>
          <w:color w:val="000000"/>
        </w:rPr>
        <w:t>9</w:t>
      </w:r>
      <w:r>
        <w:rPr>
          <w:rFonts w:ascii="Calibri-OneByteIdentityH" w:hAnsi="Calibri-OneByteIdentityH" w:cs="Calibri-OneByteIdentityH"/>
          <w:color w:val="000000"/>
        </w:rPr>
        <w:t>následující nabídku zkoušek profilové části maturitní zkoušky podle oborů vzdělání:</w:t>
      </w:r>
    </w:p>
    <w:p w:rsidR="00F96715" w:rsidRDefault="00F96715" w:rsidP="003D3213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</w:rPr>
      </w:pPr>
    </w:p>
    <w:p w:rsidR="00C46B4A" w:rsidRDefault="00C46B4A" w:rsidP="00C46B4A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</w:rPr>
      </w:pPr>
    </w:p>
    <w:p w:rsidR="00C46B4A" w:rsidRPr="00F96715" w:rsidRDefault="00960397" w:rsidP="00443057">
      <w:pPr>
        <w:autoSpaceDE w:val="0"/>
        <w:autoSpaceDN w:val="0"/>
        <w:adjustRightInd w:val="0"/>
        <w:spacing w:after="0" w:line="240" w:lineRule="auto"/>
        <w:jc w:val="both"/>
        <w:rPr>
          <w:rFonts w:ascii="Calibri,Bold-OneByteIdentityH" w:hAnsi="Calibri,Bold-OneByteIdentityH" w:cs="Calibri,Bold-OneByteIdentityH"/>
          <w:b/>
          <w:bCs/>
          <w:color w:val="3A41D4"/>
          <w:sz w:val="26"/>
          <w:szCs w:val="26"/>
        </w:rPr>
      </w:pPr>
      <w:r w:rsidRPr="00F96715">
        <w:rPr>
          <w:rFonts w:ascii="Calibri,Bold-OneByteIdentityH" w:hAnsi="Calibri,Bold-OneByteIdentityH" w:cs="Calibri,Bold-OneByteIdentityH"/>
          <w:b/>
          <w:bCs/>
          <w:color w:val="3A41D4"/>
          <w:sz w:val="26"/>
          <w:szCs w:val="26"/>
        </w:rPr>
        <w:t>Obor: 37-41-M/01</w:t>
      </w:r>
      <w:r w:rsidR="00C46B4A" w:rsidRPr="00F96715">
        <w:rPr>
          <w:rFonts w:ascii="Calibri,Bold-OneByteIdentityH" w:hAnsi="Calibri,Bold-OneByteIdentityH" w:cs="Calibri,Bold-OneByteIdentityH"/>
          <w:b/>
          <w:bCs/>
          <w:color w:val="3A41D4"/>
          <w:sz w:val="26"/>
          <w:szCs w:val="26"/>
        </w:rPr>
        <w:t xml:space="preserve"> Provoz a ekonomika dopravy</w:t>
      </w:r>
    </w:p>
    <w:p w:rsidR="00C46B4A" w:rsidRDefault="00C46B4A" w:rsidP="00443057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Calibri-OneByteIdentityH" w:hAnsi="Calibri-OneByteIdentityH" w:cs="Calibri-OneByteIdentityH"/>
          <w:color w:val="000000"/>
        </w:rPr>
      </w:pPr>
      <w:r>
        <w:rPr>
          <w:rFonts w:ascii="Calibri-OneByteIdentityH" w:hAnsi="Calibri-OneByteIdentityH" w:cs="Calibri-OneByteIdentityH"/>
          <w:color w:val="000000"/>
        </w:rPr>
        <w:t>Povinná zkouška z předmětu:</w:t>
      </w:r>
      <w:r>
        <w:rPr>
          <w:rFonts w:ascii="Calibri-OneByteIdentityH" w:hAnsi="Calibri-OneByteIdentityH" w:cs="Calibri-OneByteIdentityH"/>
          <w:color w:val="000000"/>
        </w:rPr>
        <w:tab/>
      </w:r>
      <w:r w:rsidRPr="00994982">
        <w:rPr>
          <w:rFonts w:ascii="Calibri-OneByteIdentityH" w:hAnsi="Calibri-OneByteIdentityH" w:cs="Calibri-OneByteIdentityH"/>
          <w:b/>
          <w:color w:val="000000"/>
        </w:rPr>
        <w:t>Ekonomika</w:t>
      </w:r>
      <w:r w:rsidR="009D6030">
        <w:rPr>
          <w:rFonts w:ascii="Calibri-OneByteIdentityH" w:hAnsi="Calibri-OneByteIdentityH" w:cs="Calibri-OneByteIdentityH"/>
          <w:color w:val="000000"/>
        </w:rPr>
        <w:t xml:space="preserve">– zahrnuje předměty Ekonomika, Právní nauka </w:t>
      </w:r>
      <w:r w:rsidR="00443057">
        <w:rPr>
          <w:rFonts w:ascii="Calibri-OneByteIdentityH" w:hAnsi="Calibri-OneByteIdentityH" w:cs="Calibri-OneByteIdentityH"/>
          <w:color w:val="000000"/>
        </w:rPr>
        <w:br/>
      </w:r>
      <w:r w:rsidR="009D6030">
        <w:rPr>
          <w:rFonts w:ascii="Calibri-OneByteIdentityH" w:hAnsi="Calibri-OneByteIdentityH" w:cs="Calibri-OneByteIdentityH"/>
          <w:color w:val="000000"/>
        </w:rPr>
        <w:t xml:space="preserve">a Účetnictví </w:t>
      </w:r>
      <w:r>
        <w:rPr>
          <w:rFonts w:ascii="Calibri-OneByteIdentityH" w:hAnsi="Calibri-OneByteIdentityH" w:cs="Calibri-OneByteIdentityH"/>
          <w:color w:val="000000"/>
        </w:rPr>
        <w:t xml:space="preserve">(ústní zkouška před zkušební </w:t>
      </w:r>
      <w:r w:rsidR="00994982">
        <w:rPr>
          <w:rFonts w:ascii="Calibri-OneByteIdentityH" w:hAnsi="Calibri-OneByteIdentityH" w:cs="Calibri-OneByteIdentityH"/>
          <w:color w:val="000000"/>
        </w:rPr>
        <w:t xml:space="preserve">maturitní </w:t>
      </w:r>
      <w:r>
        <w:rPr>
          <w:rFonts w:ascii="Calibri-OneByteIdentityH" w:hAnsi="Calibri-OneByteIdentityH" w:cs="Calibri-OneByteIdentityH"/>
          <w:color w:val="000000"/>
        </w:rPr>
        <w:t>komisí)</w:t>
      </w:r>
    </w:p>
    <w:p w:rsidR="00C46B4A" w:rsidRDefault="00C46B4A" w:rsidP="00443057">
      <w:pPr>
        <w:autoSpaceDE w:val="0"/>
        <w:autoSpaceDN w:val="0"/>
        <w:adjustRightInd w:val="0"/>
        <w:spacing w:after="0" w:line="240" w:lineRule="auto"/>
        <w:ind w:left="3540"/>
        <w:rPr>
          <w:rFonts w:ascii="Calibri-OneByteIdentityH" w:hAnsi="Calibri-OneByteIdentityH" w:cs="Calibri-OneByteIdentityH"/>
          <w:color w:val="000000"/>
        </w:rPr>
      </w:pPr>
      <w:r w:rsidRPr="00994982">
        <w:rPr>
          <w:rFonts w:ascii="Calibri-OneByteIdentityH" w:hAnsi="Calibri-OneByteIdentityH" w:cs="Calibri-OneByteIdentityH"/>
          <w:b/>
          <w:color w:val="000000"/>
        </w:rPr>
        <w:t>Doprava</w:t>
      </w:r>
      <w:r w:rsidR="009D6030">
        <w:rPr>
          <w:rFonts w:ascii="Calibri-OneByteIdentityH" w:hAnsi="Calibri-OneByteIdentityH" w:cs="Calibri-OneByteIdentityH"/>
          <w:color w:val="000000"/>
        </w:rPr>
        <w:t xml:space="preserve">– zahrnuje předměty Doprava a přeprava, Silniční vozidla a Logistika a obslužné systémy </w:t>
      </w:r>
      <w:r>
        <w:rPr>
          <w:rFonts w:ascii="Calibri-OneByteIdentityH" w:hAnsi="Calibri-OneByteIdentityH" w:cs="Calibri-OneByteIdentityH"/>
          <w:color w:val="000000"/>
        </w:rPr>
        <w:t xml:space="preserve">(ústní zkouška před zkušební </w:t>
      </w:r>
      <w:r w:rsidR="00994982">
        <w:rPr>
          <w:rFonts w:ascii="Calibri-OneByteIdentityH" w:hAnsi="Calibri-OneByteIdentityH" w:cs="Calibri-OneByteIdentityH"/>
          <w:color w:val="000000"/>
        </w:rPr>
        <w:t xml:space="preserve">maturitní </w:t>
      </w:r>
      <w:r>
        <w:rPr>
          <w:rFonts w:ascii="Calibri-OneByteIdentityH" w:hAnsi="Calibri-OneByteIdentityH" w:cs="Calibri-OneByteIdentityH"/>
          <w:color w:val="000000"/>
        </w:rPr>
        <w:t>komisí)</w:t>
      </w:r>
    </w:p>
    <w:p w:rsidR="00C46B4A" w:rsidRDefault="00C46B4A" w:rsidP="00443057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</w:rPr>
      </w:pPr>
      <w:r>
        <w:rPr>
          <w:rFonts w:ascii="Calibri-OneByteIdentityH" w:hAnsi="Calibri-OneByteIdentityH" w:cs="Calibri-OneByteIdentityH"/>
          <w:color w:val="000000"/>
        </w:rPr>
        <w:t xml:space="preserve">Povinná praktická zkouška: </w:t>
      </w:r>
      <w:r>
        <w:rPr>
          <w:rFonts w:ascii="Calibri-OneByteIdentityH" w:hAnsi="Calibri-OneByteIdentityH" w:cs="Calibri-OneByteIdentityH"/>
          <w:color w:val="000000"/>
        </w:rPr>
        <w:tab/>
      </w:r>
      <w:r>
        <w:rPr>
          <w:rFonts w:ascii="Calibri-OneByteIdentityH" w:hAnsi="Calibri-OneByteIdentityH" w:cs="Calibri-OneByteIdentityH"/>
          <w:color w:val="000000"/>
        </w:rPr>
        <w:tab/>
      </w:r>
      <w:r w:rsidRPr="00994982">
        <w:rPr>
          <w:rFonts w:ascii="Calibri-OneByteIdentityH" w:hAnsi="Calibri-OneByteIdentityH" w:cs="Calibri-OneByteIdentityH"/>
          <w:b/>
          <w:color w:val="000000"/>
        </w:rPr>
        <w:t>Dopravní systémy a účetnictví</w:t>
      </w:r>
    </w:p>
    <w:p w:rsidR="00C46B4A" w:rsidRDefault="00C46B4A" w:rsidP="00443057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</w:rPr>
      </w:pPr>
      <w:r>
        <w:rPr>
          <w:rFonts w:ascii="Calibri-OneByteIdentityH" w:hAnsi="Calibri-OneByteIdentityH" w:cs="Calibri-OneByteIdentityH"/>
          <w:color w:val="000000"/>
        </w:rPr>
        <w:t xml:space="preserve">Nepovinná zkouška z předmětu: </w:t>
      </w:r>
      <w:r>
        <w:rPr>
          <w:rFonts w:ascii="Calibri-OneByteIdentityH" w:hAnsi="Calibri-OneByteIdentityH" w:cs="Calibri-OneByteIdentityH"/>
          <w:color w:val="000000"/>
        </w:rPr>
        <w:tab/>
      </w:r>
      <w:r w:rsidRPr="00994982">
        <w:rPr>
          <w:rFonts w:ascii="Calibri-OneByteIdentityH" w:hAnsi="Calibri-OneByteIdentityH" w:cs="Calibri-OneByteIdentityH"/>
          <w:b/>
          <w:color w:val="000000"/>
        </w:rPr>
        <w:t>Účetnictví</w:t>
      </w:r>
      <w:r>
        <w:rPr>
          <w:rFonts w:ascii="Calibri-OneByteIdentityH" w:hAnsi="Calibri-OneByteIdentityH" w:cs="Calibri-OneByteIdentityH"/>
          <w:color w:val="000000"/>
        </w:rPr>
        <w:t xml:space="preserve"> (ústní zkouška před zkušební </w:t>
      </w:r>
      <w:r w:rsidR="00994982">
        <w:rPr>
          <w:rFonts w:ascii="Calibri-OneByteIdentityH" w:hAnsi="Calibri-OneByteIdentityH" w:cs="Calibri-OneByteIdentityH"/>
          <w:color w:val="000000"/>
        </w:rPr>
        <w:t xml:space="preserve">maturitní </w:t>
      </w:r>
      <w:r>
        <w:rPr>
          <w:rFonts w:ascii="Calibri-OneByteIdentityH" w:hAnsi="Calibri-OneByteIdentityH" w:cs="Calibri-OneByteIdentityH"/>
          <w:color w:val="000000"/>
        </w:rPr>
        <w:t>komisí)</w:t>
      </w:r>
    </w:p>
    <w:p w:rsidR="0036311B" w:rsidRDefault="0036311B" w:rsidP="00443057">
      <w:pPr>
        <w:autoSpaceDE w:val="0"/>
        <w:autoSpaceDN w:val="0"/>
        <w:adjustRightInd w:val="0"/>
        <w:spacing w:after="0" w:line="240" w:lineRule="auto"/>
        <w:ind w:left="3540"/>
        <w:rPr>
          <w:rFonts w:ascii="Calibri-OneByteIdentityH" w:hAnsi="Calibri-OneByteIdentityH" w:cs="Calibri-OneByteIdentityH"/>
          <w:color w:val="000000"/>
        </w:rPr>
      </w:pPr>
      <w:r w:rsidRPr="00443057">
        <w:rPr>
          <w:rFonts w:ascii="Calibri-OneByteIdentityH" w:hAnsi="Calibri-OneByteIdentityH" w:cs="Calibri-OneByteIdentityH"/>
          <w:b/>
          <w:color w:val="000000"/>
        </w:rPr>
        <w:t>Informační a komunikační technologie</w:t>
      </w:r>
      <w:r>
        <w:rPr>
          <w:rFonts w:ascii="Calibri-OneByteIdentityH" w:hAnsi="Calibri-OneByteIdentityH" w:cs="Calibri-OneByteIdentityH"/>
          <w:color w:val="000000"/>
        </w:rPr>
        <w:t xml:space="preserve"> (ústní zkouška před zkušební komisí)</w:t>
      </w:r>
    </w:p>
    <w:p w:rsidR="00960397" w:rsidRDefault="00960397" w:rsidP="00C46B4A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</w:rPr>
      </w:pPr>
    </w:p>
    <w:p w:rsidR="00C46B4A" w:rsidRPr="00F96715" w:rsidRDefault="00180AFB" w:rsidP="00C46B4A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3A41D4"/>
          <w:sz w:val="26"/>
          <w:szCs w:val="26"/>
        </w:rPr>
      </w:pPr>
      <w:r w:rsidRPr="00F96715">
        <w:rPr>
          <w:rFonts w:ascii="Calibri,Bold-OneByteIdentityH" w:hAnsi="Calibri,Bold-OneByteIdentityH" w:cs="Calibri,Bold-OneByteIdentityH"/>
          <w:b/>
          <w:bCs/>
          <w:color w:val="3A41D4"/>
          <w:sz w:val="26"/>
          <w:szCs w:val="26"/>
        </w:rPr>
        <w:t>Obor: 75-41-</w:t>
      </w:r>
      <w:r w:rsidR="00C46B4A" w:rsidRPr="00F96715">
        <w:rPr>
          <w:rFonts w:ascii="Calibri,Bold-OneByteIdentityH" w:hAnsi="Calibri,Bold-OneByteIdentityH" w:cs="Calibri,Bold-OneByteIdentityH"/>
          <w:b/>
          <w:bCs/>
          <w:color w:val="3A41D4"/>
          <w:sz w:val="26"/>
          <w:szCs w:val="26"/>
        </w:rPr>
        <w:t>M</w:t>
      </w:r>
      <w:r w:rsidRPr="00F96715">
        <w:rPr>
          <w:rFonts w:ascii="Calibri,Bold-OneByteIdentityH" w:hAnsi="Calibri,Bold-OneByteIdentityH" w:cs="Calibri,Bold-OneByteIdentityH"/>
          <w:b/>
          <w:bCs/>
          <w:color w:val="3A41D4"/>
          <w:sz w:val="26"/>
          <w:szCs w:val="26"/>
        </w:rPr>
        <w:t>/01Sociální činnost</w:t>
      </w:r>
    </w:p>
    <w:p w:rsidR="00C46B4A" w:rsidRDefault="00C46B4A" w:rsidP="00994982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Calibri-OneByteIdentityH" w:hAnsi="Calibri-OneByteIdentityH" w:cs="Calibri-OneByteIdentityH"/>
          <w:color w:val="000000"/>
        </w:rPr>
      </w:pPr>
      <w:r>
        <w:rPr>
          <w:rFonts w:ascii="Calibri-OneByteIdentityH" w:hAnsi="Calibri-OneByteIdentityH" w:cs="Calibri-OneByteIdentityH"/>
          <w:color w:val="000000"/>
        </w:rPr>
        <w:t>Povinná zkouška z předmětu:</w:t>
      </w:r>
      <w:r w:rsidR="0036311B">
        <w:rPr>
          <w:rFonts w:ascii="Calibri-OneByteIdentityH" w:hAnsi="Calibri-OneByteIdentityH" w:cs="Calibri-OneByteIdentityH"/>
          <w:color w:val="000000"/>
        </w:rPr>
        <w:tab/>
      </w:r>
      <w:r w:rsidRPr="00994982">
        <w:rPr>
          <w:rFonts w:ascii="Calibri-OneByteIdentityH" w:hAnsi="Calibri-OneByteIdentityH" w:cs="Calibri-OneByteIdentityH"/>
          <w:b/>
          <w:color w:val="000000"/>
        </w:rPr>
        <w:t>Pedagogika a psychologie</w:t>
      </w:r>
      <w:r>
        <w:rPr>
          <w:rFonts w:ascii="Calibri-OneByteIdentityH" w:hAnsi="Calibri-OneByteIdentityH" w:cs="Calibri-OneByteIdentityH"/>
          <w:color w:val="000000"/>
        </w:rPr>
        <w:t xml:space="preserve"> (ústní zkouška předzkušební</w:t>
      </w:r>
      <w:r w:rsidR="00994982">
        <w:rPr>
          <w:rFonts w:ascii="Calibri-OneByteIdentityH" w:hAnsi="Calibri-OneByteIdentityH" w:cs="Calibri-OneByteIdentityH"/>
          <w:color w:val="000000"/>
        </w:rPr>
        <w:t xml:space="preserve">maturitní </w:t>
      </w:r>
      <w:r>
        <w:rPr>
          <w:rFonts w:ascii="Calibri-OneByteIdentityH" w:hAnsi="Calibri-OneByteIdentityH" w:cs="Calibri-OneByteIdentityH"/>
          <w:color w:val="000000"/>
        </w:rPr>
        <w:t>komisí)</w:t>
      </w:r>
    </w:p>
    <w:p w:rsidR="00C46B4A" w:rsidRDefault="00C46B4A" w:rsidP="00994982">
      <w:pPr>
        <w:autoSpaceDE w:val="0"/>
        <w:autoSpaceDN w:val="0"/>
        <w:adjustRightInd w:val="0"/>
        <w:spacing w:after="0" w:line="240" w:lineRule="auto"/>
        <w:ind w:left="3540"/>
        <w:rPr>
          <w:rFonts w:ascii="Calibri-OneByteIdentityH" w:hAnsi="Calibri-OneByteIdentityH" w:cs="Calibri-OneByteIdentityH"/>
          <w:color w:val="000000"/>
        </w:rPr>
      </w:pPr>
      <w:r w:rsidRPr="00994982">
        <w:rPr>
          <w:rFonts w:ascii="Calibri-OneByteIdentityH" w:hAnsi="Calibri-OneByteIdentityH" w:cs="Calibri-OneByteIdentityH"/>
          <w:b/>
          <w:color w:val="000000"/>
        </w:rPr>
        <w:t>Sociální politika a pečovatelství</w:t>
      </w:r>
      <w:r>
        <w:rPr>
          <w:rFonts w:ascii="Calibri-OneByteIdentityH" w:hAnsi="Calibri-OneByteIdentityH" w:cs="Calibri-OneByteIdentityH"/>
          <w:color w:val="000000"/>
        </w:rPr>
        <w:t xml:space="preserve"> (ústní zkouška před zkušební</w:t>
      </w:r>
      <w:r w:rsidR="00994982">
        <w:rPr>
          <w:rFonts w:ascii="Calibri-OneByteIdentityH" w:hAnsi="Calibri-OneByteIdentityH" w:cs="Calibri-OneByteIdentityH"/>
          <w:color w:val="000000"/>
        </w:rPr>
        <w:t xml:space="preserve">maturitní </w:t>
      </w:r>
      <w:r>
        <w:rPr>
          <w:rFonts w:ascii="Calibri-OneByteIdentityH" w:hAnsi="Calibri-OneByteIdentityH" w:cs="Calibri-OneByteIdentityH"/>
          <w:color w:val="000000"/>
        </w:rPr>
        <w:t>komisí)</w:t>
      </w:r>
    </w:p>
    <w:p w:rsidR="00C46B4A" w:rsidRDefault="00C46B4A" w:rsidP="004E2245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Calibri-OneByteIdentityH" w:hAnsi="Calibri-OneByteIdentityH" w:cs="Calibri-OneByteIdentityH"/>
          <w:color w:val="000000"/>
        </w:rPr>
      </w:pPr>
      <w:r>
        <w:rPr>
          <w:rFonts w:ascii="Calibri-OneByteIdentityH" w:hAnsi="Calibri-OneByteIdentityH" w:cs="Calibri-OneByteIdentityH"/>
          <w:color w:val="000000"/>
        </w:rPr>
        <w:t xml:space="preserve">Povinná praktická zkouška: </w:t>
      </w:r>
      <w:r w:rsidR="004E2245">
        <w:rPr>
          <w:rFonts w:ascii="Calibri-OneByteIdentityH" w:hAnsi="Calibri-OneByteIdentityH" w:cs="Calibri-OneByteIdentityH"/>
          <w:color w:val="000000"/>
        </w:rPr>
        <w:tab/>
      </w:r>
      <w:r w:rsidRPr="00994982">
        <w:rPr>
          <w:rFonts w:ascii="Calibri-OneByteIdentityH" w:hAnsi="Calibri-OneByteIdentityH" w:cs="Calibri-OneByteIdentityH"/>
          <w:b/>
          <w:color w:val="000000"/>
        </w:rPr>
        <w:t>Praktická zkouška z výchovných činností</w:t>
      </w:r>
      <w:r w:rsidR="004E2245">
        <w:rPr>
          <w:rFonts w:ascii="Calibri-OneByteIdentityH" w:hAnsi="Calibri-OneByteIdentityH" w:cs="Calibri-OneByteIdentityH"/>
          <w:color w:val="000000"/>
        </w:rPr>
        <w:t xml:space="preserve"> – zahrnuje předměty Hudební činnost, Zdravotní tělesná výchova a Výtvarná tvorba</w:t>
      </w:r>
    </w:p>
    <w:p w:rsidR="00C46B4A" w:rsidRDefault="00C46B4A" w:rsidP="00994982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Calibri-OneByteIdentityH" w:hAnsi="Calibri-OneByteIdentityH" w:cs="Calibri-OneByteIdentityH"/>
          <w:color w:val="000000"/>
        </w:rPr>
      </w:pPr>
      <w:r>
        <w:rPr>
          <w:rFonts w:ascii="Calibri-OneByteIdentityH" w:hAnsi="Calibri-OneByteIdentityH" w:cs="Calibri-OneByteIdentityH"/>
          <w:color w:val="000000"/>
        </w:rPr>
        <w:t xml:space="preserve">Nepovinná zkouška z předmětu: </w:t>
      </w:r>
      <w:r w:rsidR="0036311B">
        <w:rPr>
          <w:rFonts w:ascii="Calibri-OneByteIdentityH" w:hAnsi="Calibri-OneByteIdentityH" w:cs="Calibri-OneByteIdentityH"/>
          <w:color w:val="000000"/>
        </w:rPr>
        <w:tab/>
      </w:r>
      <w:r w:rsidRPr="00994982">
        <w:rPr>
          <w:rFonts w:ascii="Calibri-OneByteIdentityH" w:hAnsi="Calibri-OneByteIdentityH" w:cs="Calibri-OneByteIdentityH"/>
          <w:b/>
          <w:color w:val="000000"/>
        </w:rPr>
        <w:t>Základy společenských věd</w:t>
      </w:r>
      <w:r>
        <w:rPr>
          <w:rFonts w:ascii="Calibri-OneByteIdentityH" w:hAnsi="Calibri-OneByteIdentityH" w:cs="Calibri-OneByteIdentityH"/>
          <w:color w:val="000000"/>
        </w:rPr>
        <w:t xml:space="preserve"> (ústní zkouška před zkušební</w:t>
      </w:r>
      <w:r w:rsidR="00994982">
        <w:rPr>
          <w:rFonts w:ascii="Calibri-OneByteIdentityH" w:hAnsi="Calibri-OneByteIdentityH" w:cs="Calibri-OneByteIdentityH"/>
          <w:color w:val="000000"/>
        </w:rPr>
        <w:t xml:space="preserve"> maturitní</w:t>
      </w:r>
      <w:r>
        <w:rPr>
          <w:rFonts w:ascii="Calibri-OneByteIdentityH" w:hAnsi="Calibri-OneByteIdentityH" w:cs="Calibri-OneByteIdentityH"/>
          <w:color w:val="000000"/>
        </w:rPr>
        <w:t>komisí)</w:t>
      </w:r>
    </w:p>
    <w:p w:rsidR="0036311B" w:rsidRDefault="0036311B" w:rsidP="00994982">
      <w:pPr>
        <w:autoSpaceDE w:val="0"/>
        <w:autoSpaceDN w:val="0"/>
        <w:adjustRightInd w:val="0"/>
        <w:spacing w:after="0" w:line="240" w:lineRule="auto"/>
        <w:ind w:left="3540"/>
        <w:rPr>
          <w:rFonts w:ascii="Calibri-OneByteIdentityH" w:hAnsi="Calibri-OneByteIdentityH" w:cs="Calibri-OneByteIdentityH"/>
          <w:color w:val="000000"/>
        </w:rPr>
      </w:pPr>
      <w:r w:rsidRPr="00994982">
        <w:rPr>
          <w:rFonts w:ascii="Calibri-OneByteIdentityH" w:hAnsi="Calibri-OneByteIdentityH" w:cs="Calibri-OneByteIdentityH"/>
          <w:b/>
          <w:color w:val="000000"/>
        </w:rPr>
        <w:t>Informační a komunikační technologie</w:t>
      </w:r>
      <w:r w:rsidR="00994982">
        <w:rPr>
          <w:rFonts w:ascii="Calibri-OneByteIdentityH" w:hAnsi="Calibri-OneByteIdentityH" w:cs="Calibri-OneByteIdentityH"/>
          <w:color w:val="000000"/>
        </w:rPr>
        <w:t xml:space="preserve"> (ústní zkouška před </w:t>
      </w:r>
      <w:r>
        <w:rPr>
          <w:rFonts w:ascii="Calibri-OneByteIdentityH" w:hAnsi="Calibri-OneByteIdentityH" w:cs="Calibri-OneByteIdentityH"/>
          <w:color w:val="000000"/>
        </w:rPr>
        <w:t>zkušební</w:t>
      </w:r>
      <w:r w:rsidR="00994982">
        <w:rPr>
          <w:rFonts w:ascii="Calibri-OneByteIdentityH" w:hAnsi="Calibri-OneByteIdentityH" w:cs="Calibri-OneByteIdentityH"/>
          <w:color w:val="000000"/>
        </w:rPr>
        <w:t xml:space="preserve"> maturitní </w:t>
      </w:r>
      <w:r>
        <w:rPr>
          <w:rFonts w:ascii="Calibri-OneByteIdentityH" w:hAnsi="Calibri-OneByteIdentityH" w:cs="Calibri-OneByteIdentityH"/>
          <w:color w:val="000000"/>
        </w:rPr>
        <w:t>komisí)</w:t>
      </w:r>
    </w:p>
    <w:p w:rsidR="00960397" w:rsidRDefault="00960397" w:rsidP="00C46B4A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</w:rPr>
      </w:pPr>
    </w:p>
    <w:p w:rsidR="00F96715" w:rsidRDefault="00A621C5" w:rsidP="00B304E2">
      <w:pPr>
        <w:rPr>
          <w:rFonts w:ascii="Calibri-OneByteIdentityH" w:hAnsi="Calibri-OneByteIdentityH" w:cs="Calibri-OneByteIdentityH"/>
          <w:color w:val="000000"/>
          <w:lang w:eastAsia="cs-CZ"/>
        </w:rPr>
      </w:pPr>
      <w:r w:rsidRPr="00F96715">
        <w:rPr>
          <w:rFonts w:ascii="Calibri,Bold-OneByteIdentityH" w:hAnsi="Calibri,Bold-OneByteIdentityH" w:cs="Calibri,Bold-OneByteIdentityH"/>
          <w:b/>
          <w:bCs/>
          <w:color w:val="3A41D4"/>
          <w:sz w:val="26"/>
          <w:szCs w:val="26"/>
          <w:lang w:eastAsia="cs-CZ"/>
        </w:rPr>
        <w:t>Obor: 64-</w:t>
      </w:r>
      <w:r w:rsidR="00504FE4" w:rsidRPr="00F96715">
        <w:rPr>
          <w:rFonts w:ascii="Calibri,Bold-OneByteIdentityH" w:hAnsi="Calibri,Bold-OneByteIdentityH" w:cs="Calibri,Bold-OneByteIdentityH"/>
          <w:b/>
          <w:bCs/>
          <w:color w:val="3A41D4"/>
          <w:sz w:val="26"/>
          <w:szCs w:val="26"/>
          <w:lang w:eastAsia="cs-CZ"/>
        </w:rPr>
        <w:t>41-L/51</w:t>
      </w:r>
      <w:r w:rsidR="00C074F9" w:rsidRPr="00F96715">
        <w:rPr>
          <w:rFonts w:ascii="Calibri,Bold-OneByteIdentityH" w:hAnsi="Calibri,Bold-OneByteIdentityH" w:cs="Calibri,Bold-OneByteIdentityH"/>
          <w:b/>
          <w:bCs/>
          <w:color w:val="3A41D4"/>
          <w:sz w:val="26"/>
          <w:szCs w:val="26"/>
          <w:lang w:eastAsia="cs-CZ"/>
        </w:rPr>
        <w:t xml:space="preserve"> Podnikání (forma studia denní, dálková)</w:t>
      </w:r>
      <w:r w:rsidR="003A2501" w:rsidRPr="00F96715">
        <w:rPr>
          <w:rFonts w:ascii="Calibri,Bold-OneByteIdentityH" w:hAnsi="Calibri,Bold-OneByteIdentityH" w:cs="Calibri,Bold-OneByteIdentityH"/>
          <w:b/>
          <w:bCs/>
          <w:color w:val="3A41D4"/>
          <w:sz w:val="26"/>
          <w:szCs w:val="26"/>
          <w:lang w:eastAsia="cs-CZ"/>
        </w:rPr>
        <w:br/>
      </w:r>
      <w:r w:rsidR="00C074F9">
        <w:rPr>
          <w:rFonts w:ascii="Calibri-OneByteIdentityH" w:hAnsi="Calibri-OneByteIdentityH" w:cs="Calibri-OneByteIdentityH"/>
          <w:color w:val="000000"/>
          <w:lang w:eastAsia="cs-CZ"/>
        </w:rPr>
        <w:t xml:space="preserve">Povinná zkouška z předmětu: </w:t>
      </w:r>
      <w:r w:rsidR="00C074F9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C074F9" w:rsidRPr="00047B27">
        <w:rPr>
          <w:rFonts w:ascii="Calibri-OneByteIdentityH" w:hAnsi="Calibri-OneByteIdentityH" w:cs="Calibri-OneByteIdentityH"/>
          <w:b/>
          <w:color w:val="000000"/>
          <w:lang w:eastAsia="cs-CZ"/>
        </w:rPr>
        <w:t xml:space="preserve">Ekonomika </w:t>
      </w:r>
      <w:r w:rsidR="00C074F9">
        <w:rPr>
          <w:rFonts w:ascii="Calibri-OneByteIdentityH" w:hAnsi="Calibri-OneByteIdentityH" w:cs="Calibri-OneByteIdentityH"/>
          <w:color w:val="000000"/>
          <w:lang w:eastAsia="cs-CZ"/>
        </w:rPr>
        <w:t xml:space="preserve">(ústní zkouška před zkušební </w:t>
      </w:r>
      <w:r w:rsidR="00047B27">
        <w:rPr>
          <w:rFonts w:ascii="Calibri-OneByteIdentityH" w:hAnsi="Calibri-OneByteIdentityH" w:cs="Calibri-OneByteIdentityH"/>
          <w:color w:val="000000"/>
          <w:lang w:eastAsia="cs-CZ"/>
        </w:rPr>
        <w:t xml:space="preserve">maturitní </w:t>
      </w:r>
      <w:r w:rsidR="00C074F9">
        <w:rPr>
          <w:rFonts w:ascii="Calibri-OneByteIdentityH" w:hAnsi="Calibri-OneByteIdentityH" w:cs="Calibri-OneByteIdentityH"/>
          <w:color w:val="000000"/>
          <w:lang w:eastAsia="cs-CZ"/>
        </w:rPr>
        <w:t>komisí)</w:t>
      </w:r>
      <w:r w:rsidR="003A2501">
        <w:rPr>
          <w:rFonts w:ascii="Calibri-OneByteIdentityH" w:hAnsi="Calibri-OneByteIdentityH" w:cs="Calibri-OneByteIdentityH"/>
          <w:color w:val="000000"/>
          <w:lang w:eastAsia="cs-CZ"/>
        </w:rPr>
        <w:br/>
      </w:r>
      <w:r w:rsidR="00C074F9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C074F9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C074F9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C074F9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C074F9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C074F9" w:rsidRPr="00047B27">
        <w:rPr>
          <w:rFonts w:ascii="Calibri-OneByteIdentityH" w:hAnsi="Calibri-OneByteIdentityH" w:cs="Calibri-OneByteIdentityH"/>
          <w:b/>
          <w:color w:val="000000"/>
          <w:lang w:eastAsia="cs-CZ"/>
        </w:rPr>
        <w:t>Marketing a management</w:t>
      </w:r>
      <w:r w:rsidR="006A2AFF">
        <w:rPr>
          <w:rFonts w:ascii="Calibri-OneByteIdentityH" w:hAnsi="Calibri-OneByteIdentityH" w:cs="Calibri-OneByteIdentityH"/>
          <w:color w:val="000000"/>
        </w:rPr>
        <w:t xml:space="preserve">– zahrnuje předměty Marketing a    </w:t>
      </w:r>
      <w:r w:rsidR="006A2AFF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6A2AFF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6A2AFF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6A2AFF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6A2AFF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6A2AFF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6A2AFF">
        <w:rPr>
          <w:rFonts w:ascii="Calibri-OneByteIdentityH" w:hAnsi="Calibri-OneByteIdentityH" w:cs="Calibri-OneByteIdentityH"/>
          <w:color w:val="000000"/>
        </w:rPr>
        <w:t>managem</w:t>
      </w:r>
      <w:r w:rsidR="006A2AFF">
        <w:rPr>
          <w:rFonts w:ascii="Calibri-OneByteIdentityH" w:hAnsi="Calibri-OneByteIdentityH" w:cs="Calibri-OneByteIdentityH"/>
          <w:color w:val="000000"/>
          <w:lang w:eastAsia="cs-CZ"/>
        </w:rPr>
        <w:t xml:space="preserve">ent a Právo (ústní zkouška před zkušební </w:t>
      </w:r>
      <w:r w:rsidR="00047B27">
        <w:rPr>
          <w:rFonts w:ascii="Calibri-OneByteIdentityH" w:hAnsi="Calibri-OneByteIdentityH" w:cs="Calibri-OneByteIdentityH"/>
          <w:color w:val="000000"/>
          <w:lang w:eastAsia="cs-CZ"/>
        </w:rPr>
        <w:t xml:space="preserve">maturitní </w:t>
      </w:r>
      <w:r w:rsidR="00F96715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F96715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F96715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F96715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F96715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F96715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6A2AFF">
        <w:rPr>
          <w:rFonts w:ascii="Calibri-OneByteIdentityH" w:hAnsi="Calibri-OneByteIdentityH" w:cs="Calibri-OneByteIdentityH"/>
          <w:color w:val="000000"/>
          <w:lang w:eastAsia="cs-CZ"/>
        </w:rPr>
        <w:t>komisí)</w:t>
      </w:r>
      <w:r w:rsidR="003A2501">
        <w:rPr>
          <w:rFonts w:ascii="Calibri-OneByteIdentityH" w:hAnsi="Calibri-OneByteIdentityH" w:cs="Calibri-OneByteIdentityH"/>
          <w:color w:val="000000"/>
          <w:lang w:eastAsia="cs-CZ"/>
        </w:rPr>
        <w:br/>
      </w:r>
      <w:r w:rsidR="00C074F9">
        <w:rPr>
          <w:rFonts w:ascii="Calibri-OneByteIdentityH" w:hAnsi="Calibri-OneByteIdentityH" w:cs="Calibri-OneByteIdentityH"/>
          <w:color w:val="000000"/>
          <w:lang w:eastAsia="cs-CZ"/>
        </w:rPr>
        <w:t xml:space="preserve">Povinná praktická zkouška: </w:t>
      </w:r>
      <w:r w:rsidR="00C074F9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C074F9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6A2AFF" w:rsidRPr="00047B27">
        <w:rPr>
          <w:rFonts w:ascii="Calibri-OneByteIdentityH" w:hAnsi="Calibri-OneByteIdentityH" w:cs="Calibri-OneByteIdentityH"/>
          <w:b/>
          <w:color w:val="000000"/>
          <w:lang w:eastAsia="cs-CZ"/>
        </w:rPr>
        <w:t>Ú</w:t>
      </w:r>
      <w:r w:rsidR="00C074F9" w:rsidRPr="00047B27">
        <w:rPr>
          <w:rFonts w:ascii="Calibri-OneByteIdentityH" w:hAnsi="Calibri-OneByteIdentityH" w:cs="Calibri-OneByteIdentityH"/>
          <w:b/>
          <w:color w:val="000000"/>
          <w:lang w:eastAsia="cs-CZ"/>
        </w:rPr>
        <w:t>četnictví</w:t>
      </w:r>
      <w:r w:rsidR="003A2501" w:rsidRPr="00047B27">
        <w:rPr>
          <w:rFonts w:ascii="Calibri-OneByteIdentityH" w:hAnsi="Calibri-OneByteIdentityH" w:cs="Calibri-OneByteIdentityH"/>
          <w:b/>
          <w:color w:val="000000"/>
          <w:lang w:eastAsia="cs-CZ"/>
        </w:rPr>
        <w:br/>
      </w:r>
      <w:r w:rsidR="00C074F9">
        <w:rPr>
          <w:rFonts w:ascii="Calibri-OneByteIdentityH" w:hAnsi="Calibri-OneByteIdentityH" w:cs="Calibri-OneByteIdentityH"/>
          <w:color w:val="000000"/>
          <w:lang w:eastAsia="cs-CZ"/>
        </w:rPr>
        <w:t xml:space="preserve">Nepovinná zkouška z předmětu: </w:t>
      </w:r>
      <w:r w:rsidR="00C074F9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C074F9" w:rsidRPr="00047B27">
        <w:rPr>
          <w:rFonts w:ascii="Calibri-OneByteIdentityH" w:hAnsi="Calibri-OneByteIdentityH" w:cs="Calibri-OneByteIdentityH"/>
          <w:b/>
          <w:color w:val="000000"/>
          <w:lang w:eastAsia="cs-CZ"/>
        </w:rPr>
        <w:t>Informační a komunikační technologie</w:t>
      </w:r>
      <w:r w:rsidR="00C074F9">
        <w:rPr>
          <w:rFonts w:ascii="Calibri-OneByteIdentityH" w:hAnsi="Calibri-OneByteIdentityH" w:cs="Calibri-OneByteIdentityH"/>
          <w:color w:val="000000"/>
          <w:lang w:eastAsia="cs-CZ"/>
        </w:rPr>
        <w:t xml:space="preserve"> (ústní zkouška pře</w:t>
      </w:r>
      <w:r w:rsidR="00047B27">
        <w:rPr>
          <w:rFonts w:ascii="Calibri-OneByteIdentityH" w:hAnsi="Calibri-OneByteIdentityH" w:cs="Calibri-OneByteIdentityH"/>
          <w:color w:val="000000"/>
          <w:lang w:eastAsia="cs-CZ"/>
        </w:rPr>
        <w:t xml:space="preserve">d </w:t>
      </w:r>
      <w:r w:rsidR="00B61B9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B61B9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B61B9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B61B9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B61B9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B61B9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047B27">
        <w:rPr>
          <w:rFonts w:ascii="Calibri-OneByteIdentityH" w:hAnsi="Calibri-OneByteIdentityH" w:cs="Calibri-OneByteIdentityH"/>
          <w:color w:val="000000"/>
          <w:lang w:eastAsia="cs-CZ"/>
        </w:rPr>
        <w:t xml:space="preserve">zkušebnímaturitní </w:t>
      </w:r>
      <w:r w:rsidR="00C074F9">
        <w:rPr>
          <w:rFonts w:ascii="Calibri-OneByteIdentityH" w:hAnsi="Calibri-OneByteIdentityH" w:cs="Calibri-OneByteIdentityH"/>
          <w:color w:val="000000"/>
          <w:lang w:eastAsia="cs-CZ"/>
        </w:rPr>
        <w:t>komisí)</w:t>
      </w:r>
      <w:r w:rsidR="003A2501">
        <w:rPr>
          <w:rFonts w:ascii="Calibri-OneByteIdentityH" w:hAnsi="Calibri-OneByteIdentityH" w:cs="Calibri-OneByteIdentityH"/>
          <w:color w:val="000000"/>
          <w:lang w:eastAsia="cs-CZ"/>
        </w:rPr>
        <w:br/>
      </w:r>
      <w:r w:rsidR="00332FE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332FE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332FE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332FE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332FE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332FEB" w:rsidRPr="00541B2B">
        <w:rPr>
          <w:rFonts w:ascii="Calibri-OneByteIdentityH" w:hAnsi="Calibri-OneByteIdentityH" w:cs="Calibri-OneByteIdentityH"/>
          <w:b/>
          <w:color w:val="000000"/>
          <w:lang w:eastAsia="cs-CZ"/>
        </w:rPr>
        <w:t xml:space="preserve">Účetnictví </w:t>
      </w:r>
      <w:r w:rsidR="00332FEB">
        <w:rPr>
          <w:rFonts w:ascii="Calibri-OneByteIdentityH" w:hAnsi="Calibri-OneByteIdentityH" w:cs="Calibri-OneByteIdentityH"/>
          <w:color w:val="000000"/>
          <w:lang w:eastAsia="cs-CZ"/>
        </w:rPr>
        <w:t xml:space="preserve">(ústní zkouška před zkušební </w:t>
      </w:r>
      <w:r w:rsidR="00541B2B">
        <w:rPr>
          <w:rFonts w:ascii="Calibri-OneByteIdentityH" w:hAnsi="Calibri-OneByteIdentityH" w:cs="Calibri-OneByteIdentityH"/>
          <w:color w:val="000000"/>
          <w:lang w:eastAsia="cs-CZ"/>
        </w:rPr>
        <w:t xml:space="preserve">maturitní </w:t>
      </w:r>
      <w:r w:rsidR="00332FEB">
        <w:rPr>
          <w:rFonts w:ascii="Calibri-OneByteIdentityH" w:hAnsi="Calibri-OneByteIdentityH" w:cs="Calibri-OneByteIdentityH"/>
          <w:color w:val="000000"/>
          <w:lang w:eastAsia="cs-CZ"/>
        </w:rPr>
        <w:t>komisí)</w:t>
      </w:r>
      <w:r w:rsidR="00541B2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541B2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541B2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541B2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541B2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541B2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541B2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9D6030" w:rsidRPr="00541B2B">
        <w:rPr>
          <w:rFonts w:ascii="Calibri-OneByteIdentityH" w:hAnsi="Calibri-OneByteIdentityH" w:cs="Calibri-OneByteIdentityH"/>
          <w:b/>
          <w:color w:val="000000"/>
          <w:lang w:eastAsia="cs-CZ"/>
        </w:rPr>
        <w:t>Občanský základ a právo</w:t>
      </w:r>
      <w:r w:rsidR="009D6030">
        <w:rPr>
          <w:rFonts w:ascii="Calibri-OneByteIdentityH" w:hAnsi="Calibri-OneByteIdentityH" w:cs="Calibri-OneByteIdentityH"/>
          <w:color w:val="000000"/>
          <w:lang w:eastAsia="cs-CZ"/>
        </w:rPr>
        <w:t>(ústní zkouška před zkušební</w:t>
      </w:r>
      <w:r w:rsidR="00541B2B">
        <w:rPr>
          <w:rFonts w:ascii="Calibri-OneByteIdentityH" w:hAnsi="Calibri-OneByteIdentityH" w:cs="Calibri-OneByteIdentityH"/>
          <w:color w:val="000000"/>
          <w:lang w:eastAsia="cs-CZ"/>
        </w:rPr>
        <w:t xml:space="preserve"> maturitní </w:t>
      </w:r>
      <w:r w:rsidR="00541B2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541B2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541B2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541B2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541B2B">
        <w:rPr>
          <w:rFonts w:ascii="Calibri-OneByteIdentityH" w:hAnsi="Calibri-OneByteIdentityH" w:cs="Calibri-OneByteIdentityH"/>
          <w:color w:val="000000"/>
          <w:lang w:eastAsia="cs-CZ"/>
        </w:rPr>
        <w:tab/>
      </w:r>
      <w:r w:rsidR="009D6030">
        <w:rPr>
          <w:rFonts w:ascii="Calibri-OneByteIdentityH" w:hAnsi="Calibri-OneByteIdentityH" w:cs="Calibri-OneByteIdentityH"/>
          <w:color w:val="000000"/>
          <w:lang w:eastAsia="cs-CZ"/>
        </w:rPr>
        <w:t xml:space="preserve">komisí) </w:t>
      </w:r>
    </w:p>
    <w:p w:rsidR="00B2251C" w:rsidRDefault="00B2251C" w:rsidP="00C074F9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lang w:eastAsia="cs-CZ"/>
        </w:rPr>
      </w:pPr>
    </w:p>
    <w:p w:rsidR="00114153" w:rsidRDefault="00114153" w:rsidP="00C074F9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lang w:eastAsia="cs-CZ"/>
        </w:rPr>
      </w:pPr>
      <w:r>
        <w:rPr>
          <w:rFonts w:ascii="Calibri-OneByteIdentityH" w:hAnsi="Calibri-OneByteIdentityH" w:cs="Calibri-OneByteIdentityH"/>
          <w:color w:val="000000"/>
          <w:lang w:eastAsia="cs-CZ"/>
        </w:rPr>
        <w:t>Bohumín</w:t>
      </w:r>
      <w:r w:rsidR="00C655E2">
        <w:rPr>
          <w:rFonts w:ascii="Calibri-OneByteIdentityH" w:hAnsi="Calibri-OneByteIdentityH" w:cs="Calibri-OneByteIdentityH"/>
          <w:color w:val="000000"/>
          <w:lang w:eastAsia="cs-CZ"/>
        </w:rPr>
        <w:t>19</w:t>
      </w:r>
      <w:r>
        <w:rPr>
          <w:rFonts w:ascii="Calibri-OneByteIdentityH" w:hAnsi="Calibri-OneByteIdentityH" w:cs="Calibri-OneByteIdentityH"/>
          <w:color w:val="000000"/>
          <w:lang w:eastAsia="cs-CZ"/>
        </w:rPr>
        <w:t>. 0</w:t>
      </w:r>
      <w:r w:rsidR="009B5243">
        <w:rPr>
          <w:rFonts w:ascii="Calibri-OneByteIdentityH" w:hAnsi="Calibri-OneByteIdentityH" w:cs="Calibri-OneByteIdentityH"/>
          <w:color w:val="000000"/>
          <w:lang w:eastAsia="cs-CZ"/>
        </w:rPr>
        <w:t>9</w:t>
      </w:r>
      <w:r w:rsidR="00C655E2">
        <w:rPr>
          <w:rFonts w:ascii="Calibri-OneByteIdentityH" w:hAnsi="Calibri-OneByteIdentityH" w:cs="Calibri-OneByteIdentityH"/>
          <w:color w:val="000000"/>
          <w:lang w:eastAsia="cs-CZ"/>
        </w:rPr>
        <w:t>. 2018</w:t>
      </w:r>
    </w:p>
    <w:p w:rsidR="00114153" w:rsidRDefault="00114153" w:rsidP="00C074F9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lang w:eastAsia="cs-CZ"/>
        </w:rPr>
      </w:pPr>
    </w:p>
    <w:p w:rsidR="00114153" w:rsidRDefault="00114153" w:rsidP="00C074F9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lang w:eastAsia="cs-CZ"/>
        </w:rPr>
      </w:pPr>
    </w:p>
    <w:p w:rsidR="00114153" w:rsidRDefault="00114153" w:rsidP="00C074F9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lang w:eastAsia="cs-CZ"/>
        </w:rPr>
      </w:pPr>
    </w:p>
    <w:p w:rsidR="00114153" w:rsidRDefault="00114153" w:rsidP="00C074F9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lang w:eastAsia="cs-CZ"/>
        </w:rPr>
      </w:pPr>
    </w:p>
    <w:p w:rsidR="00C074F9" w:rsidRDefault="00114153" w:rsidP="00C074F9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lang w:eastAsia="cs-CZ"/>
        </w:rPr>
      </w:pPr>
      <w:r>
        <w:rPr>
          <w:rFonts w:ascii="Calibri-OneByteIdentityH" w:hAnsi="Calibri-OneByteIdentityH" w:cs="Calibri-OneByteIdentityH"/>
          <w:color w:val="000000"/>
          <w:lang w:eastAsia="cs-CZ"/>
        </w:rPr>
        <w:t>Ing. Liběna Orságová</w:t>
      </w:r>
    </w:p>
    <w:p w:rsidR="00C074F9" w:rsidRDefault="00114153" w:rsidP="00C074F9">
      <w:r>
        <w:rPr>
          <w:rFonts w:ascii="Calibri-OneByteIdentityH" w:hAnsi="Calibri-OneByteIdentityH" w:cs="Calibri-OneByteIdentityH"/>
          <w:color w:val="000000"/>
          <w:lang w:eastAsia="cs-CZ"/>
        </w:rPr>
        <w:t>ředitelka školy</w:t>
      </w:r>
    </w:p>
    <w:sectPr w:rsidR="00C074F9" w:rsidSect="00F96715">
      <w:pgSz w:w="11906" w:h="16838"/>
      <w:pgMar w:top="709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B4A"/>
    <w:rsid w:val="00047B27"/>
    <w:rsid w:val="000822F4"/>
    <w:rsid w:val="000B1BBE"/>
    <w:rsid w:val="000B52B3"/>
    <w:rsid w:val="00114153"/>
    <w:rsid w:val="0013384C"/>
    <w:rsid w:val="001668C2"/>
    <w:rsid w:val="00180AFB"/>
    <w:rsid w:val="001C126D"/>
    <w:rsid w:val="00332FEB"/>
    <w:rsid w:val="0036311B"/>
    <w:rsid w:val="00377D61"/>
    <w:rsid w:val="003A2501"/>
    <w:rsid w:val="003D3213"/>
    <w:rsid w:val="003F50AA"/>
    <w:rsid w:val="00443057"/>
    <w:rsid w:val="004D4DF2"/>
    <w:rsid w:val="004E2245"/>
    <w:rsid w:val="00504FE4"/>
    <w:rsid w:val="00534C3C"/>
    <w:rsid w:val="00541B2B"/>
    <w:rsid w:val="00547C58"/>
    <w:rsid w:val="005B7C39"/>
    <w:rsid w:val="00642347"/>
    <w:rsid w:val="006621BC"/>
    <w:rsid w:val="006A2AFF"/>
    <w:rsid w:val="006B511A"/>
    <w:rsid w:val="00744ACC"/>
    <w:rsid w:val="00784940"/>
    <w:rsid w:val="007C51A4"/>
    <w:rsid w:val="007E0DB0"/>
    <w:rsid w:val="008942AD"/>
    <w:rsid w:val="00905BB3"/>
    <w:rsid w:val="00960397"/>
    <w:rsid w:val="00985F79"/>
    <w:rsid w:val="00994982"/>
    <w:rsid w:val="009B5243"/>
    <w:rsid w:val="009D6030"/>
    <w:rsid w:val="009F7889"/>
    <w:rsid w:val="00A621C5"/>
    <w:rsid w:val="00AB523D"/>
    <w:rsid w:val="00AD3EB6"/>
    <w:rsid w:val="00B008AC"/>
    <w:rsid w:val="00B2251C"/>
    <w:rsid w:val="00B304E2"/>
    <w:rsid w:val="00B36CEB"/>
    <w:rsid w:val="00B61B9B"/>
    <w:rsid w:val="00BA7863"/>
    <w:rsid w:val="00C00514"/>
    <w:rsid w:val="00C074F9"/>
    <w:rsid w:val="00C46B4A"/>
    <w:rsid w:val="00C5374C"/>
    <w:rsid w:val="00C655E2"/>
    <w:rsid w:val="00CD1B52"/>
    <w:rsid w:val="00CD313E"/>
    <w:rsid w:val="00D34163"/>
    <w:rsid w:val="00D57B33"/>
    <w:rsid w:val="00E4544D"/>
    <w:rsid w:val="00F406DF"/>
    <w:rsid w:val="00F9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9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B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Bohumín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zserbouskova</dc:creator>
  <cp:lastModifiedBy>Uživatel</cp:lastModifiedBy>
  <cp:revision>2</cp:revision>
  <cp:lastPrinted>2017-04-06T08:36:00Z</cp:lastPrinted>
  <dcterms:created xsi:type="dcterms:W3CDTF">2018-12-08T10:17:00Z</dcterms:created>
  <dcterms:modified xsi:type="dcterms:W3CDTF">2018-12-08T10:17:00Z</dcterms:modified>
</cp:coreProperties>
</file>